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2" w:rsidRPr="002F2732" w:rsidRDefault="002F2732" w:rsidP="002F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Получить справку о статусе </w:t>
      </w:r>
      <w:proofErr w:type="spellStart"/>
      <w:r w:rsidRPr="002F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предпенсионера</w:t>
      </w:r>
      <w:proofErr w:type="spellEnd"/>
      <w:r w:rsidRPr="002F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дистанционно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Одной из наиболее востребованных услуг ПФР является предоставление сведений об отнесении граждан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возраста, то есть 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статусе. В основном граждане хотят иметь такую справку для личного пользования, а также для представления работодателю, в службу занятости или в налоговый орган.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то же время сегодня совсем необязательно лично обращаться в Пенсионный фонд. Чтобы получить такую справку, достаточно быть зарегистрированным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и иметь подтверждённую учётную запись.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того чтобы дистанционно получить справку о статусе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необходимо зайти в личный кабинет гражданина на официальном сайте ПФР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 в разделе «Пенсии» выбрать вкладку «Заказать справку (выписку) об отнесении граждан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возраста». Справка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подписана усиленной квалифицированной электронной подписью Межрегионального информационного центра ПФР. Её можно получить на электронную почту, сохранить, распечатать, а также просмотреть в разделе «История обращений».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справку о статусе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заказать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в МФЦ.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этом обращаем внимание, что организации, которым требуются сведения об отнесении граждан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возраста, самостоятельно запрашивают необходимую информацию по каналам межведомственного электронного взаимодействия у Пенсионного фонда.</w:t>
      </w:r>
    </w:p>
    <w:p w:rsidR="002F2732" w:rsidRDefault="002F2732" w:rsidP="002F273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F2732" w:rsidRDefault="002F2732" w:rsidP="002F27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132399" w:rsidRPr="006D10D2" w:rsidRDefault="00132399" w:rsidP="00132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Задуматься о пенсии никогда не рано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известно, будущая пенсия формируется не в момент её назначения, а в период нашей трудовой деятельности. Поэтому о ней лучше подумать уже сегодня.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Тем, кто соберётся на пенсию после 2025 года, потребуется не менее 15 лет страхового стажа и 30 индивидуальных пенсионных коэффициентов (ИПК). В 2021 году требуемый минимум составляет 12 лет стажа и 21 ИПК. Количество коэффициентов формируется из суммы страховых взносов, уплаченных работодателем на формирование пенсии.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человек официально не трудоустроен и, соответственно, работодатель не отчисляет за него взносы на обязательное пенсионное страхование, его права на страховую пенсию могут формироваться за счёт периодов социально значимой деятельности – так называемых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периодов.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таким периодам относятся, например, уход одного из родителей за каждым ребёнком до достижения им возраста 1,5 лет, уход за инвалидом I группы, ребёнком-инвалидом или за человеком, достигшим 80 лет, служба в армии, период, когда человек официально признан безработным и получает пособие, и другие.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 учитываются в стаж в том случае, если у гражданина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имеется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хотя бы один день работы, и не могут составлять более половины требуемого страхового стажа.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периодах, учтённых в стаж, можно самостоятельно в Личном кабинете гражданина на официальном сайте ПФР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  <w:u w:val="single"/>
        </w:rPr>
        <w:t>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в разделе «Индивидуальный лицевой счёт» нужно выбрать вкладку «Получить информацию о сформированных пенсионных правах». Для получения более детальной информации следует воспользоваться сервисом «Заказать справку (выписку) о состоянии индивидуального лицевого счёта», в которой отображаются страховые (периоды работы)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узнать информацию о своём стаже можно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(вкладка «Информирование о состоянии индивидуального лицевого счёта» в разделе «Пенсии, пособия, льготы»).</w:t>
      </w:r>
    </w:p>
    <w:p w:rsidR="00132399" w:rsidRDefault="00132399" w:rsidP="002F27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32399" w:rsidRPr="00FE3CCD" w:rsidRDefault="00132399" w:rsidP="00132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Многодетные мамы имеют право на досрочную пенсию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2019 года список многодетных мам, которые получили право выходить на заслуженный отдых досрочно, расширился. Теперь правом на досрочное пенсионное обеспечение могут воспользоваться мамы, которые воспитали четырёх и даже трёх детей.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мамам трёх детей пенсия может быть назначена в 57 лет, четырёх - в 56 лет, а пятерых, как и прежде, в 50 лет.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досрочного выхода на пенсию многодетным мамам необходимо выполнение ряда условий: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воспитать детей до достижения ими восьмилетнего возраста;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выработать в общей сложности 15 лет страхового стажа;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заработать не менее 30 пенсионных коэффициентов (с учётом переходных положений в 2021 году требуется заработать не менее 21 пенсионного коэффициента).</w:t>
      </w:r>
    </w:p>
    <w:p w:rsidR="00132399" w:rsidRDefault="00132399" w:rsidP="002F27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32399" w:rsidRPr="00D87DD2" w:rsidRDefault="00132399" w:rsidP="00132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Полезно знать: коротко о материнском капитале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Материнский (семейный) капитал – это мера государственной поддержки российских семей, в которых с 2007 года родился или был усыновлён второй ребёнок (а также третий, четвертый и любой следующий ребёнок, если до этого право на материнский капитал не возникало или не оформлялось). Семьи,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которых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начиная с 1 января 2020 года появился первый ребёнок, также имеют право на материнский капитал.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15 апреля 2020 года сертификат на материнский капитал оформляется автоматически по сведениям, поступившим из органов ЗАГС. Информация о получении семьей материнского капитала направляется в личный кабинет владельца сертификата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Семья может распоряжаться материнским капиталом, получив сертификат в электронной форме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132399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Полезные факты: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программа материнского (семейного) капитала действует до конца 2026 года;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индексируется государством, изменение его размера не влечёт замену сертификата;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распоряжения материнским капиталом не ограничен;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освобождается от налога на доходы физических лиц;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действие сертификата прекращается в случае смерти владельца, лишения его родительских прав в отношении ребёнка, в связи с рождением или усыновлением которого возникло право на получение материнского капитала, совершения им в отношении своего ребёнка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ребёнка (детей), а также в случае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отмены усыновления ребёнка, в связи с усыновлением которого возникло право на материнский капитал, или в связи с использованием средств материнского капитала в полном объёме;</w:t>
      </w:r>
    </w:p>
    <w:p w:rsidR="00132399" w:rsidRDefault="00132399" w:rsidP="00132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материнского капитала можно получить только по безналичному расчёту. Любые схемы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обналичивания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обналичивания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идёт на совершение противоправного акта и может быть признан соучастником преступления по факту нецелевого использования государственных средств. </w:t>
      </w:r>
    </w:p>
    <w:p w:rsidR="00132399" w:rsidRPr="00D87DD2" w:rsidRDefault="00132399" w:rsidP="0013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i/>
          <w:iCs/>
          <w:color w:val="000000"/>
          <w:sz w:val="24"/>
          <w:szCs w:val="24"/>
        </w:rPr>
      </w:pPr>
      <w:r w:rsidRPr="00D87DD2">
        <w:rPr>
          <w:rFonts w:ascii="Tms Rmn" w:hAnsi="Tms Rmn" w:cs="Tms Rmn"/>
          <w:b/>
          <w:i/>
          <w:iCs/>
          <w:color w:val="000000"/>
          <w:sz w:val="24"/>
          <w:szCs w:val="24"/>
        </w:rPr>
        <w:t>Получить более подробную информацию о материнском капитале (о его размере, как распорядиться и пр.) можно на сайте ПФР в разделе «Материнский (семейный) капитал».</w:t>
      </w:r>
    </w:p>
    <w:p w:rsidR="00132399" w:rsidRPr="00BB1ACC" w:rsidRDefault="00132399" w:rsidP="002F27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C730C" w:rsidRDefault="008C730C"/>
    <w:sectPr w:rsidR="008C730C" w:rsidSect="005706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AC0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732"/>
    <w:rsid w:val="00132399"/>
    <w:rsid w:val="002F2732"/>
    <w:rsid w:val="007F6A6B"/>
    <w:rsid w:val="008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gov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4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turabova</cp:lastModifiedBy>
  <cp:revision>2</cp:revision>
  <dcterms:created xsi:type="dcterms:W3CDTF">2021-10-21T08:44:00Z</dcterms:created>
  <dcterms:modified xsi:type="dcterms:W3CDTF">2021-10-21T08:44:00Z</dcterms:modified>
</cp:coreProperties>
</file>